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C2" w:rsidRPr="00EB53C2" w:rsidRDefault="00EB53C2" w:rsidP="00EB53C2">
      <w:pPr>
        <w:adjustRightInd/>
        <w:snapToGrid/>
        <w:spacing w:after="0" w:line="750" w:lineRule="atLeast"/>
        <w:jc w:val="center"/>
        <w:rPr>
          <w:rFonts w:ascii="微软雅黑" w:hAnsi="微软雅黑" w:cs="宋体"/>
          <w:b/>
          <w:bCs/>
          <w:color w:val="5A5A5A"/>
          <w:sz w:val="30"/>
          <w:szCs w:val="30"/>
        </w:rPr>
      </w:pPr>
      <w:r w:rsidRPr="00EB53C2">
        <w:rPr>
          <w:rFonts w:ascii="微软雅黑" w:hAnsi="微软雅黑" w:cs="宋体" w:hint="eastAsia"/>
          <w:b/>
          <w:bCs/>
          <w:color w:val="5A5A5A"/>
          <w:sz w:val="30"/>
          <w:szCs w:val="30"/>
        </w:rPr>
        <w:t>2018年度河南省政府决策研究课题招标申报工作的通知</w:t>
      </w:r>
    </w:p>
    <w:p w:rsidR="00EB53C2" w:rsidRPr="00EB53C2" w:rsidRDefault="00BE19D5" w:rsidP="00EB53C2">
      <w:pPr>
        <w:adjustRightInd/>
        <w:snapToGrid/>
        <w:spacing w:after="0" w:line="600" w:lineRule="atLeast"/>
        <w:jc w:val="both"/>
        <w:rPr>
          <w:rFonts w:ascii="宋体" w:eastAsia="宋体" w:hAnsi="宋体" w:cs="宋体"/>
          <w:sz w:val="24"/>
          <w:szCs w:val="24"/>
        </w:rPr>
      </w:pPr>
      <w:r>
        <w:rPr>
          <w:rFonts w:ascii="宋体" w:eastAsia="宋体" w:hAnsi="宋体" w:cs="宋体" w:hint="eastAsia"/>
          <w:sz w:val="27"/>
          <w:szCs w:val="27"/>
        </w:rPr>
        <w:t>全校各单位</w:t>
      </w:r>
      <w:r w:rsidR="00EB53C2" w:rsidRPr="00EB53C2">
        <w:rPr>
          <w:rFonts w:ascii="宋体" w:eastAsia="宋体" w:hAnsi="宋体" w:cs="宋体" w:hint="eastAsia"/>
          <w:sz w:val="27"/>
          <w:szCs w:val="27"/>
        </w:rPr>
        <w:t>：</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2018年度河南省政府决策研究课题招标申报工作已经开始，请认真做好申报组织工作，现将有关事项通知如下：</w:t>
      </w:r>
    </w:p>
    <w:p w:rsidR="00EB53C2" w:rsidRPr="00EB53C2" w:rsidRDefault="00EB53C2" w:rsidP="00EB53C2">
      <w:pPr>
        <w:widowControl w:val="0"/>
        <w:autoSpaceDE w:val="0"/>
        <w:adjustRightInd/>
        <w:snapToGrid/>
        <w:spacing w:after="0" w:line="600" w:lineRule="exact"/>
        <w:ind w:firstLineChars="200" w:firstLine="600"/>
        <w:jc w:val="both"/>
        <w:rPr>
          <w:rFonts w:ascii="宋体" w:eastAsia="宋体" w:hAnsi="宋体" w:cs="宋体"/>
          <w:sz w:val="24"/>
          <w:szCs w:val="24"/>
        </w:rPr>
      </w:pPr>
      <w:r w:rsidRPr="00EB53C2">
        <w:rPr>
          <w:rFonts w:ascii="黑体" w:eastAsia="黑体" w:hAnsi="黑体" w:cs="宋体" w:hint="eastAsia"/>
          <w:sz w:val="30"/>
          <w:szCs w:val="30"/>
        </w:rPr>
        <w:t>一、申报内容</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本年度申报课题分为</w:t>
      </w:r>
      <w:proofErr w:type="gramStart"/>
      <w:r w:rsidRPr="00EB53C2">
        <w:rPr>
          <w:rFonts w:ascii="宋体" w:eastAsia="宋体" w:hAnsi="宋体" w:cs="宋体" w:hint="eastAsia"/>
          <w:sz w:val="27"/>
          <w:szCs w:val="27"/>
        </w:rPr>
        <w:t>一般课题</w:t>
      </w:r>
      <w:proofErr w:type="gramEnd"/>
      <w:r w:rsidRPr="00EB53C2">
        <w:rPr>
          <w:rFonts w:ascii="宋体" w:eastAsia="宋体" w:hAnsi="宋体" w:cs="宋体" w:hint="eastAsia"/>
          <w:sz w:val="27"/>
          <w:szCs w:val="27"/>
        </w:rPr>
        <w:t>和财政专项课题（详见附件1《2018年度河南省政府决策研究招标课题指南》，以下简称《课题指南》）。其中，</w:t>
      </w:r>
      <w:proofErr w:type="gramStart"/>
      <w:r w:rsidRPr="00EB53C2">
        <w:rPr>
          <w:rFonts w:ascii="宋体" w:eastAsia="宋体" w:hAnsi="宋体" w:cs="宋体" w:hint="eastAsia"/>
          <w:sz w:val="27"/>
          <w:szCs w:val="27"/>
        </w:rPr>
        <w:t>一般课题</w:t>
      </w:r>
      <w:proofErr w:type="gramEnd"/>
      <w:r w:rsidRPr="00EB53C2">
        <w:rPr>
          <w:rFonts w:ascii="宋体" w:eastAsia="宋体" w:hAnsi="宋体" w:cs="宋体" w:hint="eastAsia"/>
          <w:sz w:val="27"/>
          <w:szCs w:val="27"/>
        </w:rPr>
        <w:t>为指导性题目,可在不改变题目研究方向的基础上，结合自身研究领域和研究专长，自定题目申报；财政专项课题为原题申报。</w:t>
      </w:r>
    </w:p>
    <w:p w:rsidR="00EB53C2" w:rsidRPr="00EB53C2" w:rsidRDefault="00EB53C2" w:rsidP="00EB53C2">
      <w:pPr>
        <w:widowControl w:val="0"/>
        <w:autoSpaceDE w:val="0"/>
        <w:adjustRightInd/>
        <w:snapToGrid/>
        <w:spacing w:after="0" w:line="600" w:lineRule="exact"/>
        <w:ind w:firstLineChars="200" w:firstLine="600"/>
        <w:jc w:val="both"/>
        <w:rPr>
          <w:rFonts w:ascii="宋体" w:eastAsia="宋体" w:hAnsi="宋体" w:cs="宋体"/>
          <w:sz w:val="24"/>
          <w:szCs w:val="24"/>
        </w:rPr>
      </w:pPr>
      <w:r w:rsidRPr="00EB53C2">
        <w:rPr>
          <w:rFonts w:ascii="黑体" w:eastAsia="黑体" w:hAnsi="黑体" w:cs="宋体" w:hint="eastAsia"/>
          <w:sz w:val="30"/>
          <w:szCs w:val="30"/>
        </w:rPr>
        <w:t>二、申报条件</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1.申报内容要以习近平新时代中国特色社会主义思想为指导，认真落</w:t>
      </w:r>
      <w:proofErr w:type="gramStart"/>
      <w:r w:rsidRPr="00EB53C2">
        <w:rPr>
          <w:rFonts w:ascii="宋体" w:eastAsia="宋体" w:hAnsi="宋体" w:cs="宋体" w:hint="eastAsia"/>
          <w:sz w:val="27"/>
          <w:szCs w:val="27"/>
        </w:rPr>
        <w:t>实习近</w:t>
      </w:r>
      <w:proofErr w:type="gramEnd"/>
      <w:r w:rsidRPr="00EB53C2">
        <w:rPr>
          <w:rFonts w:ascii="宋体" w:eastAsia="宋体" w:hAnsi="宋体" w:cs="宋体" w:hint="eastAsia"/>
          <w:sz w:val="27"/>
          <w:szCs w:val="27"/>
        </w:rPr>
        <w:t>平总书记调研指导河南工作时的重要讲话精神，深入贯彻党的十九大和十九届一中、二中、三中全会精神，省委十届四次、五次全会精神。要坚持为省委省政府决策服务的方向，突出战略性、针对性、创新性和可操作性。要立足河南实际，深入调查研究，提出有决策参考价值和可操作的思路与对策。要切实把握经济社会发展的规律和趋势，了解国内外的相关情况，结合省情实际进行综合</w:t>
      </w:r>
      <w:proofErr w:type="gramStart"/>
      <w:r w:rsidRPr="00EB53C2">
        <w:rPr>
          <w:rFonts w:ascii="宋体" w:eastAsia="宋体" w:hAnsi="宋体" w:cs="宋体" w:hint="eastAsia"/>
          <w:sz w:val="27"/>
          <w:szCs w:val="27"/>
        </w:rPr>
        <w:t>研</w:t>
      </w:r>
      <w:proofErr w:type="gramEnd"/>
      <w:r w:rsidRPr="00EB53C2">
        <w:rPr>
          <w:rFonts w:ascii="宋体" w:eastAsia="宋体" w:hAnsi="宋体" w:cs="宋体" w:hint="eastAsia"/>
          <w:sz w:val="27"/>
          <w:szCs w:val="27"/>
        </w:rPr>
        <w:t>判和战略谋划。</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2.申报人必须遵守中华人民共和国宪法和法律。</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申报</w:t>
      </w:r>
      <w:proofErr w:type="gramStart"/>
      <w:r w:rsidRPr="00EB53C2">
        <w:rPr>
          <w:rFonts w:ascii="宋体" w:eastAsia="宋体" w:hAnsi="宋体" w:cs="宋体" w:hint="eastAsia"/>
          <w:sz w:val="27"/>
          <w:szCs w:val="27"/>
        </w:rPr>
        <w:t>一般课题</w:t>
      </w:r>
      <w:proofErr w:type="gramEnd"/>
      <w:r w:rsidRPr="00EB53C2">
        <w:rPr>
          <w:rFonts w:ascii="宋体" w:eastAsia="宋体" w:hAnsi="宋体" w:cs="宋体" w:hint="eastAsia"/>
          <w:sz w:val="27"/>
          <w:szCs w:val="27"/>
        </w:rPr>
        <w:t>的主持人资格为：具有中级以上专业技术职务或具有硕士以上学位，并参与完成过省部级以上研究项目。同一课题主持人本年度一次只能申报一项成果，且不能作为其他课题组成员参加本</w:t>
      </w:r>
      <w:r w:rsidRPr="00EB53C2">
        <w:rPr>
          <w:rFonts w:ascii="宋体" w:eastAsia="宋体" w:hAnsi="宋体" w:cs="宋体" w:hint="eastAsia"/>
          <w:sz w:val="27"/>
          <w:szCs w:val="27"/>
        </w:rPr>
        <w:lastRenderedPageBreak/>
        <w:t>年度河南省政府决策研究课题招标申报。课题组成员最多参加两个项目的申报。课题组主持人1人，成员7人，总数不得超过8人。</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申报财政专项</w:t>
      </w:r>
      <w:proofErr w:type="gramStart"/>
      <w:r w:rsidRPr="00EB53C2">
        <w:rPr>
          <w:rFonts w:ascii="宋体" w:eastAsia="宋体" w:hAnsi="宋体" w:cs="宋体" w:hint="eastAsia"/>
          <w:sz w:val="27"/>
          <w:szCs w:val="27"/>
        </w:rPr>
        <w:t>一般课题</w:t>
      </w:r>
      <w:proofErr w:type="gramEnd"/>
      <w:r w:rsidRPr="00EB53C2">
        <w:rPr>
          <w:rFonts w:ascii="宋体" w:eastAsia="宋体" w:hAnsi="宋体" w:cs="宋体" w:hint="eastAsia"/>
          <w:sz w:val="27"/>
          <w:szCs w:val="27"/>
        </w:rPr>
        <w:t>的主持人须具有副高以上职称或副处以上职务，完成过省部级以上研究项目；申报财政专项重点课题的主持人应具有正高级职称或担任副厅级以上领导职务并主持完成过省部级以上研究项目。学校和科研机构需要与实务部门联合申报，各单位申报财政专项课题不受单位总额数量限制，省财政学会将分别对中标的重点课题和</w:t>
      </w:r>
      <w:proofErr w:type="gramStart"/>
      <w:r w:rsidRPr="00EB53C2">
        <w:rPr>
          <w:rFonts w:ascii="宋体" w:eastAsia="宋体" w:hAnsi="宋体" w:cs="宋体" w:hint="eastAsia"/>
          <w:sz w:val="27"/>
          <w:szCs w:val="27"/>
        </w:rPr>
        <w:t>一般课题</w:t>
      </w:r>
      <w:proofErr w:type="gramEnd"/>
      <w:r w:rsidRPr="00EB53C2">
        <w:rPr>
          <w:rFonts w:ascii="宋体" w:eastAsia="宋体" w:hAnsi="宋体" w:cs="宋体" w:hint="eastAsia"/>
          <w:sz w:val="27"/>
          <w:szCs w:val="27"/>
        </w:rPr>
        <w:t>给予一定经费资助。</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3.申请人所在单位应设有科研管理或者相应的职能部门，能够提供开展课题研究的必要条件并承诺信誉保证。</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4.2013年以来曾被撤项、未结项和未</w:t>
      </w:r>
      <w:proofErr w:type="gramStart"/>
      <w:r w:rsidRPr="00EB53C2">
        <w:rPr>
          <w:rFonts w:ascii="宋体" w:eastAsia="宋体" w:hAnsi="宋体" w:cs="宋体" w:hint="eastAsia"/>
          <w:sz w:val="27"/>
          <w:szCs w:val="27"/>
        </w:rPr>
        <w:t>通过结项的</w:t>
      </w:r>
      <w:proofErr w:type="gramEnd"/>
      <w:r w:rsidRPr="00EB53C2">
        <w:rPr>
          <w:rFonts w:ascii="宋体" w:eastAsia="宋体" w:hAnsi="宋体" w:cs="宋体" w:hint="eastAsia"/>
          <w:sz w:val="27"/>
          <w:szCs w:val="27"/>
        </w:rPr>
        <w:t>课题负责人不得申报本年度河南省政府决策研究课题。</w:t>
      </w:r>
    </w:p>
    <w:p w:rsidR="00EB53C2" w:rsidRPr="00EB53C2" w:rsidRDefault="00EB53C2" w:rsidP="00EB53C2">
      <w:pPr>
        <w:widowControl w:val="0"/>
        <w:autoSpaceDE w:val="0"/>
        <w:adjustRightInd/>
        <w:snapToGrid/>
        <w:spacing w:after="0" w:line="600" w:lineRule="exact"/>
        <w:ind w:firstLineChars="200" w:firstLine="600"/>
        <w:jc w:val="both"/>
        <w:rPr>
          <w:rFonts w:ascii="宋体" w:eastAsia="宋体" w:hAnsi="宋体" w:cs="宋体"/>
          <w:sz w:val="24"/>
          <w:szCs w:val="24"/>
        </w:rPr>
      </w:pPr>
      <w:r w:rsidRPr="00EB53C2">
        <w:rPr>
          <w:rFonts w:ascii="黑体" w:eastAsia="黑体" w:hAnsi="黑体" w:cs="宋体" w:hint="eastAsia"/>
          <w:sz w:val="30"/>
          <w:szCs w:val="30"/>
        </w:rPr>
        <w:t>三、申报程序</w:t>
      </w:r>
    </w:p>
    <w:p w:rsidR="00EB53C2" w:rsidRPr="00EB53C2" w:rsidRDefault="00EB53C2" w:rsidP="00EB53C2">
      <w:pPr>
        <w:widowControl w:val="0"/>
        <w:autoSpaceDE w:val="0"/>
        <w:adjustRightInd/>
        <w:snapToGrid/>
        <w:spacing w:after="0" w:line="600" w:lineRule="exact"/>
        <w:ind w:firstLineChars="200" w:firstLine="542"/>
        <w:jc w:val="both"/>
        <w:rPr>
          <w:rFonts w:ascii="宋体" w:eastAsia="宋体" w:hAnsi="宋体" w:cs="宋体"/>
          <w:sz w:val="24"/>
          <w:szCs w:val="24"/>
        </w:rPr>
      </w:pPr>
      <w:r w:rsidRPr="00EB53C2">
        <w:rPr>
          <w:rFonts w:ascii="宋体" w:eastAsia="宋体" w:hAnsi="宋体" w:cs="宋体" w:hint="eastAsia"/>
          <w:b/>
          <w:bCs/>
          <w:sz w:val="27"/>
          <w:szCs w:val="27"/>
        </w:rPr>
        <w:t>1.项目申报</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申报人从河南省人民政府发展研究中心网站(网址：www.hndrc.org）《通知通告栏》中下载填写《申请书》及《活页》，一式5份，《活页》必须用A3纸打印，并提交至主管部门（单位）审核、盖章、汇总。</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申报人提交的《活页》内容，不得直接或间接透露个人信息或相关背景资料，否则取消参评资格。《活页》中前期相关研究成果只</w:t>
      </w:r>
      <w:proofErr w:type="gramStart"/>
      <w:r w:rsidRPr="00EB53C2">
        <w:rPr>
          <w:rFonts w:ascii="宋体" w:eastAsia="宋体" w:hAnsi="宋体" w:cs="宋体" w:hint="eastAsia"/>
          <w:sz w:val="27"/>
          <w:szCs w:val="27"/>
        </w:rPr>
        <w:t>填成果</w:t>
      </w:r>
      <w:proofErr w:type="gramEnd"/>
      <w:r w:rsidRPr="00EB53C2">
        <w:rPr>
          <w:rFonts w:ascii="宋体" w:eastAsia="宋体" w:hAnsi="宋体" w:cs="宋体" w:hint="eastAsia"/>
          <w:sz w:val="27"/>
          <w:szCs w:val="27"/>
        </w:rPr>
        <w:t>名称、成果形式（如论文、专著、研究报告等）、作者排序、是否核心期刊等，不得填写作者姓名、单位、刊物或出版社名称、发表时间或刊期等。申报人承担的</w:t>
      </w:r>
      <w:proofErr w:type="gramStart"/>
      <w:r w:rsidRPr="00EB53C2">
        <w:rPr>
          <w:rFonts w:ascii="宋体" w:eastAsia="宋体" w:hAnsi="宋体" w:cs="宋体" w:hint="eastAsia"/>
          <w:sz w:val="27"/>
          <w:szCs w:val="27"/>
        </w:rPr>
        <w:t>已结项或</w:t>
      </w:r>
      <w:proofErr w:type="gramEnd"/>
      <w:r w:rsidRPr="00EB53C2">
        <w:rPr>
          <w:rFonts w:ascii="宋体" w:eastAsia="宋体" w:hAnsi="宋体" w:cs="宋体" w:hint="eastAsia"/>
          <w:sz w:val="27"/>
          <w:szCs w:val="27"/>
        </w:rPr>
        <w:t>在</w:t>
      </w:r>
      <w:proofErr w:type="gramStart"/>
      <w:r w:rsidRPr="00EB53C2">
        <w:rPr>
          <w:rFonts w:ascii="宋体" w:eastAsia="宋体" w:hAnsi="宋体" w:cs="宋体" w:hint="eastAsia"/>
          <w:sz w:val="27"/>
          <w:szCs w:val="27"/>
        </w:rPr>
        <w:t>研</w:t>
      </w:r>
      <w:proofErr w:type="gramEnd"/>
      <w:r w:rsidRPr="00EB53C2">
        <w:rPr>
          <w:rFonts w:ascii="宋体" w:eastAsia="宋体" w:hAnsi="宋体" w:cs="宋体" w:hint="eastAsia"/>
          <w:sz w:val="27"/>
          <w:szCs w:val="27"/>
        </w:rPr>
        <w:t>项目、与本项目无关的成</w:t>
      </w:r>
      <w:r w:rsidRPr="00EB53C2">
        <w:rPr>
          <w:rFonts w:ascii="宋体" w:eastAsia="宋体" w:hAnsi="宋体" w:cs="宋体" w:hint="eastAsia"/>
          <w:sz w:val="27"/>
          <w:szCs w:val="27"/>
        </w:rPr>
        <w:lastRenderedPageBreak/>
        <w:t>果等不能作为前期成果填写。申报者的前期成果不列入参考文献。</w:t>
      </w:r>
    </w:p>
    <w:p w:rsidR="00EB53C2" w:rsidRPr="00EB53C2" w:rsidRDefault="00EB53C2" w:rsidP="00EB53C2">
      <w:pPr>
        <w:widowControl w:val="0"/>
        <w:autoSpaceDE w:val="0"/>
        <w:adjustRightInd/>
        <w:snapToGrid/>
        <w:spacing w:after="0" w:line="600" w:lineRule="exact"/>
        <w:ind w:firstLineChars="200" w:firstLine="542"/>
        <w:jc w:val="both"/>
        <w:rPr>
          <w:rFonts w:ascii="宋体" w:eastAsia="宋体" w:hAnsi="宋体" w:cs="宋体"/>
          <w:sz w:val="24"/>
          <w:szCs w:val="24"/>
        </w:rPr>
      </w:pPr>
      <w:r w:rsidRPr="00EB53C2">
        <w:rPr>
          <w:rFonts w:ascii="宋体" w:eastAsia="宋体" w:hAnsi="宋体" w:cs="宋体" w:hint="eastAsia"/>
          <w:b/>
          <w:bCs/>
          <w:sz w:val="27"/>
          <w:szCs w:val="27"/>
        </w:rPr>
        <w:t> 2.审核推荐</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本年度实行单位申报总量控制（</w:t>
      </w:r>
      <w:r w:rsidR="00BA3656">
        <w:rPr>
          <w:rFonts w:ascii="宋体" w:eastAsia="宋体" w:hAnsi="宋体" w:cs="宋体" w:hint="eastAsia"/>
          <w:sz w:val="27"/>
          <w:szCs w:val="27"/>
        </w:rPr>
        <w:t>我校限报20项，</w:t>
      </w:r>
      <w:r w:rsidR="00BA3656" w:rsidRPr="00EB53C2">
        <w:rPr>
          <w:rFonts w:ascii="宋体" w:eastAsia="宋体" w:hAnsi="宋体" w:cs="宋体" w:hint="eastAsia"/>
          <w:sz w:val="27"/>
          <w:szCs w:val="27"/>
        </w:rPr>
        <w:t>财政专项课题不受单位总额数量限制</w:t>
      </w:r>
      <w:r w:rsidRPr="00EB53C2">
        <w:rPr>
          <w:rFonts w:ascii="宋体" w:eastAsia="宋体" w:hAnsi="宋体" w:cs="宋体" w:hint="eastAsia"/>
          <w:sz w:val="27"/>
          <w:szCs w:val="27"/>
        </w:rPr>
        <w:t>）。各单位要认真组织，严格筛选把关，按照填表要求，对申请书中填写的选题论证的可行性、课题组的研究水平和能力等内容进行认真审核，签署明确意见，承担信誉保证。汇总材料后，统一报</w:t>
      </w:r>
      <w:r w:rsidR="00BA3656">
        <w:rPr>
          <w:rFonts w:ascii="宋体" w:eastAsia="宋体" w:hAnsi="宋体" w:cs="宋体" w:hint="eastAsia"/>
          <w:sz w:val="27"/>
          <w:szCs w:val="27"/>
        </w:rPr>
        <w:t>送电子文本与纸质材料，报送的电子文本与纸质材料的内容要完全一致</w:t>
      </w:r>
      <w:r w:rsidRPr="00EB53C2">
        <w:rPr>
          <w:rFonts w:ascii="宋体" w:eastAsia="宋体" w:hAnsi="宋体" w:cs="宋体" w:hint="eastAsia"/>
          <w:sz w:val="27"/>
          <w:szCs w:val="27"/>
        </w:rPr>
        <w:t>。</w:t>
      </w:r>
    </w:p>
    <w:p w:rsidR="00EB53C2" w:rsidRPr="00EB53C2" w:rsidRDefault="00EB53C2" w:rsidP="00EB53C2">
      <w:pPr>
        <w:widowControl w:val="0"/>
        <w:autoSpaceDE w:val="0"/>
        <w:adjustRightInd/>
        <w:snapToGrid/>
        <w:spacing w:after="0" w:line="600" w:lineRule="exact"/>
        <w:ind w:firstLineChars="200" w:firstLine="542"/>
        <w:jc w:val="both"/>
        <w:rPr>
          <w:rFonts w:ascii="宋体" w:eastAsia="宋体" w:hAnsi="宋体" w:cs="宋体"/>
          <w:sz w:val="24"/>
          <w:szCs w:val="24"/>
        </w:rPr>
      </w:pPr>
      <w:r w:rsidRPr="00EB53C2">
        <w:rPr>
          <w:rFonts w:ascii="宋体" w:eastAsia="宋体" w:hAnsi="宋体" w:cs="宋体" w:hint="eastAsia"/>
          <w:b/>
          <w:bCs/>
          <w:sz w:val="27"/>
          <w:szCs w:val="27"/>
        </w:rPr>
        <w:t>3.材料报送</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请各单位将个人申报材料连同《单位汇总表》一并于2018年</w:t>
      </w:r>
      <w:r w:rsidR="00BE19D5">
        <w:rPr>
          <w:rFonts w:ascii="宋体" w:eastAsia="宋体" w:hAnsi="宋体" w:cs="宋体" w:hint="eastAsia"/>
          <w:sz w:val="27"/>
          <w:szCs w:val="27"/>
        </w:rPr>
        <w:t>6</w:t>
      </w:r>
      <w:r w:rsidRPr="00EB53C2">
        <w:rPr>
          <w:rFonts w:ascii="宋体" w:eastAsia="宋体" w:hAnsi="宋体" w:cs="宋体" w:hint="eastAsia"/>
          <w:sz w:val="27"/>
          <w:szCs w:val="27"/>
        </w:rPr>
        <w:t>月</w:t>
      </w:r>
      <w:r w:rsidR="00BE19D5">
        <w:rPr>
          <w:rFonts w:ascii="宋体" w:eastAsia="宋体" w:hAnsi="宋体" w:cs="宋体" w:hint="eastAsia"/>
          <w:sz w:val="27"/>
          <w:szCs w:val="27"/>
        </w:rPr>
        <w:t>20</w:t>
      </w:r>
      <w:r w:rsidRPr="00EB53C2">
        <w:rPr>
          <w:rFonts w:ascii="宋体" w:eastAsia="宋体" w:hAnsi="宋体" w:cs="宋体" w:hint="eastAsia"/>
          <w:sz w:val="27"/>
          <w:szCs w:val="27"/>
        </w:rPr>
        <w:t>日以前</w:t>
      </w:r>
      <w:r w:rsidR="00BE19D5">
        <w:rPr>
          <w:rFonts w:ascii="宋体" w:eastAsia="宋体" w:hAnsi="宋体" w:cs="宋体" w:hint="eastAsia"/>
          <w:sz w:val="27"/>
          <w:szCs w:val="27"/>
        </w:rPr>
        <w:t>由科研秘书</w:t>
      </w:r>
      <w:r w:rsidRPr="00EB53C2">
        <w:rPr>
          <w:rFonts w:ascii="宋体" w:eastAsia="宋体" w:hAnsi="宋体" w:cs="宋体" w:hint="eastAsia"/>
          <w:sz w:val="27"/>
          <w:szCs w:val="27"/>
        </w:rPr>
        <w:t>报送</w:t>
      </w:r>
      <w:r w:rsidR="00BE19D5">
        <w:rPr>
          <w:rFonts w:ascii="宋体" w:eastAsia="宋体" w:hAnsi="宋体" w:cs="宋体" w:hint="eastAsia"/>
          <w:sz w:val="27"/>
          <w:szCs w:val="27"/>
        </w:rPr>
        <w:t>科技处</w:t>
      </w:r>
      <w:r w:rsidRPr="00EB53C2">
        <w:rPr>
          <w:rFonts w:ascii="宋体" w:eastAsia="宋体" w:hAnsi="宋体" w:cs="宋体" w:hint="eastAsia"/>
          <w:sz w:val="27"/>
          <w:szCs w:val="27"/>
        </w:rPr>
        <w:t>，联系电话：</w:t>
      </w:r>
      <w:r w:rsidR="00BE19D5">
        <w:rPr>
          <w:rFonts w:ascii="宋体" w:eastAsia="宋体" w:hAnsi="宋体" w:cs="宋体" w:hint="eastAsia"/>
          <w:sz w:val="27"/>
          <w:szCs w:val="27"/>
        </w:rPr>
        <w:t>23658049  23658050</w:t>
      </w:r>
      <w:r w:rsidRPr="00EB53C2">
        <w:rPr>
          <w:rFonts w:ascii="宋体" w:eastAsia="宋体" w:hAnsi="宋体" w:cs="宋体" w:hint="eastAsia"/>
          <w:sz w:val="27"/>
          <w:szCs w:val="27"/>
        </w:rPr>
        <w:t>，逾期不予受理。</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各单位在报送纸质文本之前，请将《申请书》《活页》、《汇总表》的电子文本（邮件主题要填写单位全称）发至电子邮箱:</w:t>
      </w:r>
      <w:r w:rsidR="000C5F0C">
        <w:rPr>
          <w:rFonts w:ascii="宋体" w:eastAsia="宋体" w:hAnsi="宋体" w:cs="宋体" w:hint="eastAsia"/>
          <w:sz w:val="27"/>
          <w:szCs w:val="27"/>
        </w:rPr>
        <w:t>kfhhsykw@163</w:t>
      </w:r>
      <w:r w:rsidRPr="00EB53C2">
        <w:rPr>
          <w:rFonts w:ascii="宋体" w:eastAsia="宋体" w:hAnsi="宋体" w:cs="宋体" w:hint="eastAsia"/>
          <w:sz w:val="27"/>
          <w:szCs w:val="27"/>
        </w:rPr>
        <w:t>.com。报送纸质材料。</w:t>
      </w:r>
    </w:p>
    <w:p w:rsidR="00EB53C2" w:rsidRPr="00EB53C2" w:rsidRDefault="00EB53C2" w:rsidP="001203E2">
      <w:pPr>
        <w:widowControl w:val="0"/>
        <w:autoSpaceDE w:val="0"/>
        <w:adjustRightInd/>
        <w:snapToGrid/>
        <w:spacing w:after="0" w:line="600" w:lineRule="exact"/>
        <w:jc w:val="both"/>
        <w:rPr>
          <w:rFonts w:ascii="宋体" w:eastAsia="宋体" w:hAnsi="宋体" w:cs="宋体"/>
          <w:sz w:val="24"/>
          <w:szCs w:val="24"/>
        </w:rPr>
      </w:pPr>
      <w:r w:rsidRPr="00EB53C2">
        <w:rPr>
          <w:rFonts w:ascii="宋体" w:eastAsia="宋体" w:hAnsi="宋体" w:cs="宋体" w:hint="eastAsia"/>
          <w:sz w:val="27"/>
          <w:szCs w:val="27"/>
        </w:rPr>
        <w:t>附件:1.2018年度河南省政府决策研究招标课题指南</w:t>
      </w:r>
    </w:p>
    <w:p w:rsidR="00EB53C2" w:rsidRPr="00EB53C2" w:rsidRDefault="00EB53C2" w:rsidP="00EB53C2">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2.2018年度河南省政府决策研究招标课题各单位申报数量分配表</w:t>
      </w:r>
    </w:p>
    <w:p w:rsidR="00FF5DB6" w:rsidRPr="00EB53C2" w:rsidRDefault="00EB53C2" w:rsidP="00FF5DB6">
      <w:pPr>
        <w:widowControl w:val="0"/>
        <w:autoSpaceDE w:val="0"/>
        <w:adjustRightInd/>
        <w:snapToGrid/>
        <w:spacing w:after="0" w:line="600" w:lineRule="exact"/>
        <w:ind w:firstLineChars="200" w:firstLine="540"/>
        <w:jc w:val="both"/>
        <w:rPr>
          <w:rFonts w:ascii="宋体" w:eastAsia="宋体" w:hAnsi="宋体" w:cs="宋体"/>
          <w:sz w:val="24"/>
          <w:szCs w:val="24"/>
        </w:rPr>
      </w:pPr>
      <w:r w:rsidRPr="00EB53C2">
        <w:rPr>
          <w:rFonts w:ascii="宋体" w:eastAsia="宋体" w:hAnsi="宋体" w:cs="宋体" w:hint="eastAsia"/>
          <w:sz w:val="27"/>
          <w:szCs w:val="27"/>
        </w:rPr>
        <w:t>3.</w:t>
      </w:r>
      <w:r w:rsidR="00FF5DB6" w:rsidRPr="00EB53C2">
        <w:rPr>
          <w:rFonts w:ascii="宋体" w:eastAsia="宋体" w:hAnsi="宋体" w:cs="宋体" w:hint="eastAsia"/>
          <w:sz w:val="27"/>
          <w:szCs w:val="27"/>
        </w:rPr>
        <w:t>2018年度河南省政府决策研究招标课题申请书  </w:t>
      </w:r>
    </w:p>
    <w:p w:rsidR="00FF5DB6" w:rsidRPr="00EB53C2" w:rsidRDefault="00FF5DB6" w:rsidP="00FF5DB6">
      <w:pPr>
        <w:widowControl w:val="0"/>
        <w:autoSpaceDE w:val="0"/>
        <w:adjustRightInd/>
        <w:snapToGrid/>
        <w:spacing w:after="0" w:line="600" w:lineRule="exact"/>
        <w:ind w:firstLineChars="200" w:firstLine="540"/>
        <w:jc w:val="both"/>
        <w:rPr>
          <w:rFonts w:ascii="宋体" w:eastAsia="宋体" w:hAnsi="宋体" w:cs="宋体"/>
          <w:sz w:val="24"/>
          <w:szCs w:val="24"/>
        </w:rPr>
      </w:pPr>
      <w:r>
        <w:rPr>
          <w:rFonts w:ascii="宋体" w:eastAsia="宋体" w:hAnsi="宋体" w:cs="宋体" w:hint="eastAsia"/>
          <w:sz w:val="27"/>
          <w:szCs w:val="27"/>
        </w:rPr>
        <w:t>4</w:t>
      </w:r>
      <w:r w:rsidRPr="00EB53C2">
        <w:rPr>
          <w:rFonts w:ascii="宋体" w:eastAsia="宋体" w:hAnsi="宋体" w:cs="宋体" w:hint="eastAsia"/>
          <w:sz w:val="27"/>
          <w:szCs w:val="27"/>
        </w:rPr>
        <w:t>.2018年度河南省政府决策研究招标课题申报表（活页）</w:t>
      </w:r>
    </w:p>
    <w:p w:rsidR="00FF5DB6" w:rsidRPr="00EB53C2" w:rsidRDefault="00FF5DB6" w:rsidP="00FF5DB6">
      <w:pPr>
        <w:widowControl w:val="0"/>
        <w:autoSpaceDE w:val="0"/>
        <w:adjustRightInd/>
        <w:snapToGrid/>
        <w:spacing w:after="0" w:line="600" w:lineRule="exact"/>
        <w:ind w:firstLineChars="200" w:firstLine="540"/>
        <w:jc w:val="both"/>
        <w:rPr>
          <w:rFonts w:ascii="宋体" w:eastAsia="宋体" w:hAnsi="宋体" w:cs="宋体"/>
          <w:sz w:val="24"/>
          <w:szCs w:val="24"/>
        </w:rPr>
      </w:pPr>
      <w:r>
        <w:rPr>
          <w:rFonts w:ascii="宋体" w:eastAsia="宋体" w:hAnsi="宋体" w:cs="宋体" w:hint="eastAsia"/>
          <w:sz w:val="27"/>
          <w:szCs w:val="27"/>
        </w:rPr>
        <w:t>5</w:t>
      </w:r>
      <w:r w:rsidRPr="00EB53C2">
        <w:rPr>
          <w:rFonts w:ascii="宋体" w:eastAsia="宋体" w:hAnsi="宋体" w:cs="宋体" w:hint="eastAsia"/>
          <w:sz w:val="27"/>
          <w:szCs w:val="27"/>
        </w:rPr>
        <w:t>.2018年度河南省政府决策研究招标课题申报单位汇总表</w:t>
      </w:r>
    </w:p>
    <w:p w:rsidR="00FF5DB6" w:rsidRPr="00EB53C2" w:rsidRDefault="00FF5DB6" w:rsidP="00FF5DB6">
      <w:pPr>
        <w:widowControl w:val="0"/>
        <w:autoSpaceDE w:val="0"/>
        <w:adjustRightInd/>
        <w:snapToGrid/>
        <w:spacing w:after="0" w:line="600" w:lineRule="exact"/>
        <w:ind w:firstLineChars="200" w:firstLine="540"/>
        <w:jc w:val="both"/>
        <w:rPr>
          <w:rFonts w:ascii="宋体" w:eastAsia="宋体" w:hAnsi="宋体" w:cs="宋体"/>
          <w:sz w:val="21"/>
          <w:szCs w:val="21"/>
        </w:rPr>
      </w:pPr>
      <w:r>
        <w:rPr>
          <w:rFonts w:ascii="宋体" w:eastAsia="宋体" w:hAnsi="宋体" w:cs="宋体" w:hint="eastAsia"/>
          <w:sz w:val="27"/>
          <w:szCs w:val="27"/>
        </w:rPr>
        <w:t>                          </w:t>
      </w:r>
    </w:p>
    <w:p w:rsidR="004358AB" w:rsidRPr="00FF5DB6" w:rsidRDefault="004358AB" w:rsidP="00FF5DB6">
      <w:pPr>
        <w:widowControl w:val="0"/>
        <w:autoSpaceDE w:val="0"/>
        <w:adjustRightInd/>
        <w:snapToGrid/>
        <w:spacing w:after="0" w:line="600" w:lineRule="exact"/>
        <w:ind w:firstLineChars="200" w:firstLine="420"/>
        <w:jc w:val="both"/>
        <w:rPr>
          <w:rFonts w:ascii="宋体" w:eastAsia="宋体" w:hAnsi="宋体" w:cs="宋体"/>
          <w:sz w:val="21"/>
          <w:szCs w:val="21"/>
        </w:rPr>
      </w:pPr>
      <w:bookmarkStart w:id="0" w:name="_GoBack"/>
      <w:bookmarkEnd w:id="0"/>
    </w:p>
    <w:sectPr w:rsidR="004358AB" w:rsidRPr="00FF5DB6"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0C5F0C"/>
    <w:rsid w:val="001203E2"/>
    <w:rsid w:val="00323B43"/>
    <w:rsid w:val="003D37D8"/>
    <w:rsid w:val="00426133"/>
    <w:rsid w:val="004358AB"/>
    <w:rsid w:val="007A38D6"/>
    <w:rsid w:val="008B7726"/>
    <w:rsid w:val="00BA3656"/>
    <w:rsid w:val="00BE19D5"/>
    <w:rsid w:val="00D31D50"/>
    <w:rsid w:val="00EB53C2"/>
    <w:rsid w:val="00FF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B53C2"/>
    <w:rPr>
      <w:strike w:val="0"/>
      <w:dstrike w:val="0"/>
      <w:color w:val="0000FF"/>
      <w:u w:val="none"/>
      <w:effect w:val="none"/>
    </w:rPr>
  </w:style>
  <w:style w:type="paragraph" w:styleId="a4">
    <w:name w:val="Balloon Text"/>
    <w:basedOn w:val="a"/>
    <w:link w:val="Char"/>
    <w:uiPriority w:val="99"/>
    <w:semiHidden/>
    <w:unhideWhenUsed/>
    <w:rsid w:val="00EB53C2"/>
    <w:pPr>
      <w:spacing w:after="0"/>
    </w:pPr>
    <w:rPr>
      <w:sz w:val="18"/>
      <w:szCs w:val="18"/>
    </w:rPr>
  </w:style>
  <w:style w:type="character" w:customStyle="1" w:styleId="Char">
    <w:name w:val="批注框文本 Char"/>
    <w:basedOn w:val="a0"/>
    <w:link w:val="a4"/>
    <w:uiPriority w:val="99"/>
    <w:semiHidden/>
    <w:rsid w:val="00EB53C2"/>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931046">
      <w:bodyDiv w:val="1"/>
      <w:marLeft w:val="0"/>
      <w:marRight w:val="0"/>
      <w:marTop w:val="0"/>
      <w:marBottom w:val="0"/>
      <w:divBdr>
        <w:top w:val="none" w:sz="0" w:space="0" w:color="auto"/>
        <w:left w:val="none" w:sz="0" w:space="0" w:color="auto"/>
        <w:bottom w:val="none" w:sz="0" w:space="0" w:color="auto"/>
        <w:right w:val="none" w:sz="0" w:space="0" w:color="auto"/>
      </w:divBdr>
      <w:divsChild>
        <w:div w:id="1413501019">
          <w:marLeft w:val="0"/>
          <w:marRight w:val="0"/>
          <w:marTop w:val="600"/>
          <w:marBottom w:val="750"/>
          <w:divBdr>
            <w:top w:val="none" w:sz="0" w:space="0" w:color="auto"/>
            <w:left w:val="none" w:sz="0" w:space="0" w:color="auto"/>
            <w:bottom w:val="none" w:sz="0" w:space="0" w:color="auto"/>
            <w:right w:val="none" w:sz="0" w:space="0" w:color="auto"/>
          </w:divBdr>
          <w:divsChild>
            <w:div w:id="1409493958">
              <w:marLeft w:val="0"/>
              <w:marRight w:val="0"/>
              <w:marTop w:val="0"/>
              <w:marBottom w:val="0"/>
              <w:divBdr>
                <w:top w:val="none" w:sz="0" w:space="0" w:color="auto"/>
                <w:left w:val="none" w:sz="0" w:space="0" w:color="auto"/>
                <w:bottom w:val="none" w:sz="0" w:space="0" w:color="auto"/>
                <w:right w:val="none" w:sz="0" w:space="0" w:color="auto"/>
              </w:divBdr>
              <w:divsChild>
                <w:div w:id="1605069570">
                  <w:marLeft w:val="0"/>
                  <w:marRight w:val="0"/>
                  <w:marTop w:val="0"/>
                  <w:marBottom w:val="0"/>
                  <w:divBdr>
                    <w:top w:val="none" w:sz="0" w:space="0" w:color="auto"/>
                    <w:left w:val="none" w:sz="0" w:space="0" w:color="auto"/>
                    <w:bottom w:val="none" w:sz="0" w:space="0" w:color="auto"/>
                    <w:right w:val="none" w:sz="0" w:space="0" w:color="auto"/>
                  </w:divBdr>
                  <w:divsChild>
                    <w:div w:id="1151213149">
                      <w:marLeft w:val="0"/>
                      <w:marRight w:val="0"/>
                      <w:marTop w:val="300"/>
                      <w:marBottom w:val="300"/>
                      <w:divBdr>
                        <w:top w:val="none" w:sz="0" w:space="0" w:color="auto"/>
                        <w:left w:val="none" w:sz="0" w:space="0" w:color="auto"/>
                        <w:bottom w:val="none" w:sz="0" w:space="0" w:color="auto"/>
                        <w:right w:val="none" w:sz="0" w:space="0" w:color="auto"/>
                      </w:divBdr>
                      <w:divsChild>
                        <w:div w:id="101996093">
                          <w:marLeft w:val="0"/>
                          <w:marRight w:val="0"/>
                          <w:marTop w:val="150"/>
                          <w:marBottom w:val="0"/>
                          <w:divBdr>
                            <w:top w:val="none" w:sz="0" w:space="0" w:color="auto"/>
                            <w:left w:val="none" w:sz="0" w:space="0" w:color="auto"/>
                            <w:bottom w:val="single" w:sz="6" w:space="0" w:color="CCCCCC"/>
                            <w:right w:val="none" w:sz="0" w:space="0" w:color="auto"/>
                          </w:divBdr>
                        </w:div>
                        <w:div w:id="1904680748">
                          <w:marLeft w:val="0"/>
                          <w:marRight w:val="0"/>
                          <w:marTop w:val="0"/>
                          <w:marBottom w:val="300"/>
                          <w:divBdr>
                            <w:top w:val="none" w:sz="0" w:space="0" w:color="auto"/>
                            <w:left w:val="none" w:sz="0" w:space="0" w:color="auto"/>
                            <w:bottom w:val="none" w:sz="0" w:space="0" w:color="auto"/>
                            <w:right w:val="none" w:sz="0" w:space="0" w:color="auto"/>
                          </w:divBdr>
                        </w:div>
                        <w:div w:id="1569613407">
                          <w:marLeft w:val="0"/>
                          <w:marRight w:val="0"/>
                          <w:marTop w:val="375"/>
                          <w:marBottom w:val="750"/>
                          <w:divBdr>
                            <w:top w:val="none" w:sz="0" w:space="0" w:color="auto"/>
                            <w:left w:val="none" w:sz="0" w:space="0" w:color="auto"/>
                            <w:bottom w:val="none" w:sz="0" w:space="0" w:color="auto"/>
                            <w:right w:val="none" w:sz="0" w:space="0" w:color="auto"/>
                          </w:divBdr>
                        </w:div>
                        <w:div w:id="204690070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微软用户</cp:lastModifiedBy>
  <cp:revision>6</cp:revision>
  <dcterms:created xsi:type="dcterms:W3CDTF">2008-09-11T17:20:00Z</dcterms:created>
  <dcterms:modified xsi:type="dcterms:W3CDTF">2018-06-05T09:04:00Z</dcterms:modified>
</cp:coreProperties>
</file>